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438"/>
        <w:bidiVisual/>
        <w:tblW w:w="95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728"/>
        <w:gridCol w:w="3880"/>
        <w:gridCol w:w="4895"/>
      </w:tblGrid>
      <w:tr w:rsidR="00B97DED" w:rsidRPr="000E625C" w:rsidTr="00B97DED">
        <w:trPr>
          <w:trHeight w:val="585"/>
        </w:trPr>
        <w:tc>
          <w:tcPr>
            <w:tcW w:w="9503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B97DED" w:rsidRPr="007E2D81" w:rsidRDefault="00B97DED" w:rsidP="00B97DED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E2D81">
              <w:rPr>
                <w:rFonts w:cs="B Zar" w:hint="cs"/>
                <w:b/>
                <w:bCs/>
                <w:sz w:val="24"/>
                <w:szCs w:val="24"/>
                <w:rtl/>
              </w:rPr>
              <w:t>فهرست مصارف ارزی خدماتی</w:t>
            </w:r>
          </w:p>
        </w:tc>
      </w:tr>
      <w:tr w:rsidR="00B97DED" w:rsidRPr="000E625C" w:rsidTr="007E2D81">
        <w:trPr>
          <w:trHeight w:val="585"/>
        </w:trPr>
        <w:tc>
          <w:tcPr>
            <w:tcW w:w="7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B97DED" w:rsidRPr="001721B5" w:rsidRDefault="00B97DED" w:rsidP="00B97DED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721B5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8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B97DED" w:rsidRPr="001721B5" w:rsidRDefault="00B97DED" w:rsidP="00B97DED">
            <w:pPr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721B5">
              <w:rPr>
                <w:rFonts w:cs="B Zar" w:hint="cs"/>
                <w:b/>
                <w:bCs/>
                <w:rtl/>
                <w:lang w:bidi="fa-IR"/>
              </w:rPr>
              <w:t>سرفصل</w:t>
            </w:r>
          </w:p>
        </w:tc>
        <w:tc>
          <w:tcPr>
            <w:tcW w:w="48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B97DED" w:rsidRPr="001721B5" w:rsidRDefault="00B97DED" w:rsidP="00B97DED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721B5">
              <w:rPr>
                <w:rFonts w:cs="B Zar" w:hint="cs"/>
                <w:b/>
                <w:bCs/>
                <w:rtl/>
              </w:rPr>
              <w:t>مدارک مثبتــه</w:t>
            </w:r>
          </w:p>
        </w:tc>
      </w:tr>
      <w:tr w:rsidR="00B97DED" w:rsidRPr="000E625C" w:rsidTr="007E2D81">
        <w:trPr>
          <w:trHeight w:val="576"/>
        </w:trPr>
        <w:tc>
          <w:tcPr>
            <w:tcW w:w="728" w:type="dxa"/>
            <w:tcBorders>
              <w:top w:val="single" w:sz="18" w:space="0" w:color="auto"/>
            </w:tcBorders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E2D81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80" w:type="dxa"/>
            <w:tcBorders>
              <w:top w:val="single" w:sz="18" w:space="0" w:color="auto"/>
            </w:tcBorders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مسافرت</w:t>
            </w:r>
            <w:r w:rsidRPr="007E2D81">
              <w:rPr>
                <w:rFonts w:cs="B Zar" w:hint="cs"/>
                <w:sz w:val="24"/>
                <w:szCs w:val="24"/>
                <w:rtl/>
                <w:lang w:bidi="fa-IR"/>
              </w:rPr>
              <w:t>ی (تا سقف 5000 یورو یا معادل آن به سایر ارزها)</w:t>
            </w:r>
          </w:p>
        </w:tc>
        <w:tc>
          <w:tcPr>
            <w:tcW w:w="4895" w:type="dxa"/>
            <w:tcBorders>
              <w:top w:val="single" w:sz="18" w:space="0" w:color="auto"/>
            </w:tcBorders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بلیط- گذرنامه- ویزا (در مورد کشورهایی که نیاز به ویزا دارند)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درمانی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پیش فاکتور برآورد مرکز درمان خارج از کشور با تایید و تشخیص کتبی پزشک متخصص داخلی در داخل کشور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دانشجویی و دانش‌آموزی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صورتحساب دانشگاه و مدرسه مربوطه در خارج از کشور و تصویر کارت دانشجویی/ مدرک دانش‌آموزی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فرصت مطالعاتی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با تأیید دانشگاه مربوطه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حق عضویت و حق ثبت‌نام در سازمان‌ها و مجامع بین‌الملی و محافل علمی وهزینه چاپ مقالات علمی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صوتحساب / پیش فاکتور مربوطه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شرکت‌ در نمایشگاه‌های خارج از کشور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 xml:space="preserve">درخواست متقاضی و تأیید سازمان توسعه تجارت ایران 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حق الوکاله دعاوی خارجی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صورتحساب وکیل در خارج از کشور با تأیید نمایندگی ج.ا.ا در کشور مورد نظر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اجاره و اشتراک شبکه‌های اطلاعاتی (اینترنت</w:t>
            </w:r>
            <w:r w:rsidR="00B411A1">
              <w:rPr>
                <w:rFonts w:cs="B Zar" w:hint="cs"/>
                <w:sz w:val="24"/>
                <w:szCs w:val="24"/>
                <w:rtl/>
                <w:lang w:bidi="fa-IR"/>
              </w:rPr>
              <w:t>،</w:t>
            </w:r>
            <w:r w:rsidRPr="007E2D81">
              <w:rPr>
                <w:rFonts w:cs="B Zar" w:hint="cs"/>
                <w:sz w:val="24"/>
                <w:szCs w:val="24"/>
                <w:rtl/>
              </w:rPr>
              <w:t xml:space="preserve"> رویترز و ...)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و ارائه صورتحساب مربوطه و تائید وزارت ارتباطات و فناوری اطلاعات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برگزاری همایش‌های بین‌المللی و اعطای جوایز جشنواره‌ها و مسابقات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و ارائه مدارک و اسناد مثبته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انجام آزمایش‌های علمی و فنی، انتشار آگهی در خارج از کشور و دریافت گواهی بین‌المللی (استاندارد، کیفیت و ...)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و ارائه اسناد و مدارک مثبته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خرید امتیاز پخش فیلم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و تأیید وزارت فرهنگ و ارشاد اسلامی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شرکت‌های هواپیمایی ایرانی اعم از دولتی و غیر دولتی</w:t>
            </w:r>
            <w:r w:rsidR="004B76F1">
              <w:rPr>
                <w:rFonts w:cs="B Zar" w:hint="cs"/>
                <w:sz w:val="24"/>
                <w:szCs w:val="24"/>
                <w:rtl/>
              </w:rPr>
              <w:t>،</w:t>
            </w:r>
            <w:r w:rsidRPr="007E2D81">
              <w:rPr>
                <w:rFonts w:cs="B Zar" w:hint="cs"/>
                <w:sz w:val="24"/>
                <w:szCs w:val="24"/>
                <w:rtl/>
              </w:rPr>
              <w:t xml:space="preserve"> از جمله هندلینگ، لندینگ، حقوق خدمه خارجی و حق بیمه شرکت‌های هواپیمایی ایرانی و سایر هزینه‌های ارزی شرکت‌های مذکور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و تأیید سازمان هواپیمایی کشوری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هزینه‌های شرکت‌های بیمه ایرانی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اسناد و مدارک مثبته با تأیید بیمه مرکزی ایران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هزینه‌های شرکت‌های اعزام‌کننده زائرین به عتبات عالیات و عمره مفرده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متقاضی و اخذ تأییدیه سازمان حج و زیارت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ثبت‌نام در آزمون‌های بین‌المللی(</w:t>
            </w:r>
            <w:r w:rsidRPr="007E2D81">
              <w:rPr>
                <w:rFonts w:cs="B Zar"/>
                <w:sz w:val="24"/>
                <w:szCs w:val="24"/>
              </w:rPr>
              <w:t>GRE,IELTS,TOEFL</w:t>
            </w:r>
            <w:r w:rsidRPr="007E2D81">
              <w:rPr>
                <w:rFonts w:cs="B Zar" w:hint="cs"/>
                <w:sz w:val="24"/>
                <w:szCs w:val="24"/>
                <w:rtl/>
              </w:rPr>
              <w:t>، ...)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کتبی متقاضی و اخذ تأییدیه سازمان بخش آموزش کشور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16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781BBC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حقوق و مزایای کارکنان شاغل در ایران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درخواست و تأیید کارفرما و پروانه کار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lastRenderedPageBreak/>
              <w:t>17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بابت رانندگان حمل و نقل بین‌المللی و ترانزیت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گذرنامه،‌ بارنامه و دفترچه خروج راننده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18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شرکت‌ در دوره‌های آموزشی و پژوهشی خارج از کشور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 xml:space="preserve">درخواست و اصل صورتحساب 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19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ثبت‌نام و شرکت در امتحانات علمی و تخصصی خارج از کشور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 xml:space="preserve">درخواست متقاضی و ارائه فرم ثبت‌نام 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20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 خدمات کنسولی سفارت‌خانه‌های خارجی</w:t>
            </w:r>
            <w:r w:rsidR="00DD25EE">
              <w:rPr>
                <w:rFonts w:cs="B Zar" w:hint="cs"/>
                <w:sz w:val="24"/>
                <w:szCs w:val="24"/>
                <w:rtl/>
              </w:rPr>
              <w:t>،</w:t>
            </w:r>
            <w:r w:rsidRPr="007E2D81">
              <w:rPr>
                <w:rFonts w:cs="B Zar" w:hint="cs"/>
                <w:sz w:val="24"/>
                <w:szCs w:val="24"/>
                <w:rtl/>
              </w:rPr>
              <w:t xml:space="preserve"> از جمله خدمات اخذ روادید و کنسولی حداکثر تا سقف معادل مبلغ 100 یورو برای هر نفر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 xml:space="preserve">درخواست از سوی متقاضی 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21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هزینه‌های ارزی شرکت‌های مسافرتی و گردشگری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صورتحساب و تائید انجمن صنفی دفاتر خدمات مسافرتی، هوایی و جهانگردی ایران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22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هزینه‌های حمل، ترانزیت و توزیع محموله‌های پستی بین‌المللی برای شرکت‌های پستی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صورتحساب و تاییدیه وزارت ارتباطاعات و فناوری اطلاعات</w:t>
            </w:r>
          </w:p>
        </w:tc>
      </w:tr>
      <w:tr w:rsidR="00B97DED" w:rsidRPr="000E625C" w:rsidTr="00B97DED">
        <w:trPr>
          <w:trHeight w:val="576"/>
        </w:trPr>
        <w:tc>
          <w:tcPr>
            <w:tcW w:w="728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23</w:t>
            </w:r>
          </w:p>
        </w:tc>
        <w:tc>
          <w:tcPr>
            <w:tcW w:w="3880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بابت تبدیل مانده ریالی ناشی از خرید ارز اتباع خارجی (جهانگردان)</w:t>
            </w:r>
          </w:p>
        </w:tc>
        <w:tc>
          <w:tcPr>
            <w:tcW w:w="4895" w:type="dxa"/>
            <w:vAlign w:val="center"/>
          </w:tcPr>
          <w:p w:rsidR="00B97DED" w:rsidRPr="007E2D81" w:rsidRDefault="00B97DED" w:rsidP="00B97DED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7E2D81">
              <w:rPr>
                <w:rFonts w:cs="B Zar" w:hint="cs"/>
                <w:sz w:val="24"/>
                <w:szCs w:val="24"/>
                <w:rtl/>
              </w:rPr>
              <w:t>صورتحساب اولیه فروش ارز توسط جهانگردان خارجی و ارائه گذرنامه</w:t>
            </w:r>
          </w:p>
        </w:tc>
      </w:tr>
    </w:tbl>
    <w:p w:rsidR="008D3B0A" w:rsidRDefault="008D3B0A"/>
    <w:sectPr w:rsidR="008D3B0A" w:rsidSect="008D3B0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A62" w:rsidRDefault="002D1A62" w:rsidP="00B97DED">
      <w:pPr>
        <w:spacing w:after="0" w:line="240" w:lineRule="auto"/>
      </w:pPr>
      <w:r>
        <w:separator/>
      </w:r>
    </w:p>
  </w:endnote>
  <w:endnote w:type="continuationSeparator" w:id="0">
    <w:p w:rsidR="002D1A62" w:rsidRDefault="002D1A62" w:rsidP="00B97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A62" w:rsidRDefault="002D1A62" w:rsidP="00B97DED">
      <w:pPr>
        <w:spacing w:after="0" w:line="240" w:lineRule="auto"/>
      </w:pPr>
      <w:r>
        <w:separator/>
      </w:r>
    </w:p>
  </w:footnote>
  <w:footnote w:type="continuationSeparator" w:id="0">
    <w:p w:rsidR="002D1A62" w:rsidRDefault="002D1A62" w:rsidP="00B97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DED" w:rsidRDefault="00AD1B25">
    <w:pPr>
      <w:pStyle w:val="Header"/>
      <w:rPr>
        <w:rFonts w:hint="cs"/>
        <w:rtl/>
        <w:lang w:bidi="fa-IR"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2515235</wp:posOffset>
          </wp:positionH>
          <wp:positionV relativeFrom="paragraph">
            <wp:posOffset>-194945</wp:posOffset>
          </wp:positionV>
          <wp:extent cx="1133475" cy="755015"/>
          <wp:effectExtent l="19050" t="0" r="9525" b="0"/>
          <wp:wrapTight wrapText="bothSides">
            <wp:wrapPolygon edited="0">
              <wp:start x="-363" y="0"/>
              <wp:lineTo x="-363" y="21255"/>
              <wp:lineTo x="21782" y="21255"/>
              <wp:lineTo x="21782" y="0"/>
              <wp:lineTo x="-363" y="0"/>
            </wp:wrapPolygon>
          </wp:wrapTight>
          <wp:docPr id="4" name="Picture 1" descr="docu0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u000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678" t="4428" r="10614" b="29329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5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97DED" w:rsidRPr="007E2D81" w:rsidRDefault="007E2D81" w:rsidP="007E2D81">
    <w:pPr>
      <w:pStyle w:val="Header"/>
      <w:jc w:val="right"/>
      <w:rPr>
        <w:rFonts w:cs="B Zar" w:hint="cs"/>
        <w:rtl/>
        <w:lang w:bidi="fa-IR"/>
      </w:rPr>
    </w:pPr>
    <w:r w:rsidRPr="007E2D81">
      <w:rPr>
        <w:rFonts w:cs="B Zar" w:hint="cs"/>
        <w:rtl/>
        <w:lang w:bidi="fa-IR"/>
      </w:rPr>
      <w:t>شماره : 167547/97</w:t>
    </w:r>
  </w:p>
  <w:p w:rsidR="007E2D81" w:rsidRPr="007E2D81" w:rsidRDefault="007E2D81" w:rsidP="007E2D81">
    <w:pPr>
      <w:pStyle w:val="Header"/>
      <w:jc w:val="right"/>
      <w:rPr>
        <w:rFonts w:cs="B Zar" w:hint="cs"/>
        <w:rtl/>
        <w:lang w:bidi="fa-IR"/>
      </w:rPr>
    </w:pPr>
    <w:r w:rsidRPr="007E2D81">
      <w:rPr>
        <w:rFonts w:cs="B Zar" w:hint="cs"/>
        <w:rtl/>
        <w:lang w:bidi="fa-IR"/>
      </w:rPr>
      <w:t>تاریخ : 16/05/1397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97DED"/>
    <w:rsid w:val="001721B5"/>
    <w:rsid w:val="00261518"/>
    <w:rsid w:val="002D1A62"/>
    <w:rsid w:val="002E6D79"/>
    <w:rsid w:val="003A6869"/>
    <w:rsid w:val="004B76F1"/>
    <w:rsid w:val="00781BBC"/>
    <w:rsid w:val="007E2D81"/>
    <w:rsid w:val="008C0569"/>
    <w:rsid w:val="008D3B0A"/>
    <w:rsid w:val="00AD1B25"/>
    <w:rsid w:val="00B411A1"/>
    <w:rsid w:val="00B97DED"/>
    <w:rsid w:val="00DD2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B97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DED"/>
  </w:style>
  <w:style w:type="paragraph" w:styleId="Footer">
    <w:name w:val="footer"/>
    <w:basedOn w:val="Normal"/>
    <w:link w:val="FooterChar"/>
    <w:uiPriority w:val="99"/>
    <w:semiHidden/>
    <w:unhideWhenUsed/>
    <w:rsid w:val="00B97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7DED"/>
  </w:style>
  <w:style w:type="paragraph" w:styleId="BalloonText">
    <w:name w:val="Balloon Text"/>
    <w:basedOn w:val="Normal"/>
    <w:link w:val="BalloonTextChar"/>
    <w:uiPriority w:val="99"/>
    <w:semiHidden/>
    <w:unhideWhenUsed/>
    <w:rsid w:val="007E2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D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395</Words>
  <Characters>2255</Characters>
  <Application>Microsoft Office Word</Application>
  <DocSecurity>0</DocSecurity>
  <Lines>18</Lines>
  <Paragraphs>5</Paragraphs>
  <ScaleCrop>false</ScaleCrop>
  <Company>CBI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ma.rahmati</dc:creator>
  <cp:lastModifiedBy>ma.rahmati</cp:lastModifiedBy>
  <cp:revision>12</cp:revision>
  <cp:lastPrinted>2018-08-07T14:17:00Z</cp:lastPrinted>
  <dcterms:created xsi:type="dcterms:W3CDTF">2018-08-07T14:12:00Z</dcterms:created>
  <dcterms:modified xsi:type="dcterms:W3CDTF">2018-08-07T14:22:00Z</dcterms:modified>
</cp:coreProperties>
</file>